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33B" w:rsidRDefault="0085419E" w:rsidP="00D8133B">
      <w:pPr>
        <w:pStyle w:val="Formatlibre"/>
        <w:jc w:val="center"/>
        <w:rPr>
          <w:rFonts w:ascii="Times" w:hAnsi="Times"/>
          <w:b/>
          <w:color w:val="1F497D"/>
          <w:sz w:val="36"/>
        </w:rPr>
      </w:pPr>
      <w:r>
        <w:rPr>
          <w:rFonts w:ascii="Times New Roman" w:eastAsia="Times New Roman" w:hAnsi="Times New Roman"/>
          <w:noProof/>
          <w:color w:val="auto"/>
          <w:sz w:val="20"/>
          <w:lang w:eastAsia="fr-FR"/>
        </w:rPr>
        <w:drawing>
          <wp:inline distT="0" distB="0" distL="0" distR="0" wp14:anchorId="466F97C7" wp14:editId="421E821D">
            <wp:extent cx="6108065" cy="345421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ue-aerienne-falgos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370" cy="35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B" w:rsidRDefault="00D8133B" w:rsidP="00AF1C02">
      <w:pPr>
        <w:pStyle w:val="Formatlibre"/>
        <w:jc w:val="center"/>
        <w:rPr>
          <w:rFonts w:ascii="Times" w:hAnsi="Times"/>
          <w:b/>
          <w:color w:val="1F497D"/>
          <w:sz w:val="36"/>
        </w:rPr>
      </w:pPr>
    </w:p>
    <w:p w:rsidR="00D8133B" w:rsidRDefault="00D8133B" w:rsidP="00AF1C02">
      <w:pPr>
        <w:pStyle w:val="Formatlibre"/>
        <w:jc w:val="center"/>
        <w:rPr>
          <w:rFonts w:ascii="Times" w:hAnsi="Times"/>
          <w:b/>
          <w:color w:val="1F497D"/>
          <w:sz w:val="36"/>
        </w:rPr>
      </w:pPr>
    </w:p>
    <w:p w:rsidR="00D8133B" w:rsidRPr="000B129A" w:rsidRDefault="00D8133B" w:rsidP="00AF1C02">
      <w:pPr>
        <w:pStyle w:val="Formatlibre"/>
        <w:jc w:val="center"/>
        <w:rPr>
          <w:rFonts w:ascii="Bradley Hand ITC" w:hAnsi="Bradley Hand ITC"/>
          <w:b/>
          <w:color w:val="FF0000"/>
          <w:sz w:val="44"/>
          <w:szCs w:val="44"/>
        </w:rPr>
      </w:pPr>
      <w:r w:rsidRPr="000B129A">
        <w:rPr>
          <w:rFonts w:ascii="Bradley Hand ITC" w:hAnsi="Bradley Hand ITC"/>
          <w:b/>
          <w:color w:val="FF0000"/>
          <w:sz w:val="44"/>
          <w:szCs w:val="44"/>
        </w:rPr>
        <w:t>STAGE DE GOLF – PERFECTIONNEMENT</w:t>
      </w:r>
    </w:p>
    <w:p w:rsidR="00D8133B" w:rsidRPr="000B129A" w:rsidRDefault="00D8133B" w:rsidP="00AF1C02">
      <w:pPr>
        <w:pStyle w:val="Formatlibre"/>
        <w:jc w:val="center"/>
        <w:rPr>
          <w:rFonts w:ascii="Bradley Hand ITC" w:hAnsi="Bradley Hand ITC"/>
          <w:b/>
          <w:color w:val="FF0000"/>
          <w:sz w:val="44"/>
          <w:szCs w:val="44"/>
        </w:rPr>
      </w:pPr>
    </w:p>
    <w:p w:rsidR="00D8133B" w:rsidRPr="000B129A" w:rsidRDefault="000B129A" w:rsidP="00AF1C02">
      <w:pPr>
        <w:pStyle w:val="Formatlibre"/>
        <w:jc w:val="center"/>
        <w:rPr>
          <w:rFonts w:ascii="Bradley Hand ITC" w:hAnsi="Bradley Hand ITC"/>
          <w:b/>
          <w:color w:val="FF0000"/>
          <w:sz w:val="44"/>
          <w:szCs w:val="44"/>
        </w:rPr>
      </w:pPr>
      <w:r w:rsidRPr="000B129A">
        <w:rPr>
          <w:rFonts w:ascii="Bradley Hand ITC" w:hAnsi="Bradley Hand ITC"/>
          <w:b/>
          <w:color w:val="FF0000"/>
          <w:sz w:val="44"/>
          <w:szCs w:val="44"/>
        </w:rPr>
        <w:t xml:space="preserve">DOMAINE DE </w:t>
      </w:r>
      <w:r w:rsidR="00D8133B" w:rsidRPr="000B129A">
        <w:rPr>
          <w:rFonts w:ascii="Bradley Hand ITC" w:hAnsi="Bradley Hand ITC"/>
          <w:b/>
          <w:color w:val="FF0000"/>
          <w:sz w:val="44"/>
          <w:szCs w:val="44"/>
        </w:rPr>
        <w:t xml:space="preserve">  FALGOS  2018</w:t>
      </w:r>
    </w:p>
    <w:p w:rsidR="00D8133B" w:rsidRDefault="00D8133B" w:rsidP="00D8133B">
      <w:pPr>
        <w:pStyle w:val="Formatlibre"/>
        <w:rPr>
          <w:rFonts w:ascii="Times" w:hAnsi="Times"/>
          <w:b/>
          <w:color w:val="1F497D"/>
          <w:sz w:val="36"/>
        </w:rPr>
      </w:pPr>
    </w:p>
    <w:p w:rsidR="00D8133B" w:rsidRDefault="00D8133B" w:rsidP="00AF1C02">
      <w:pPr>
        <w:pStyle w:val="Formatlibre"/>
        <w:jc w:val="center"/>
        <w:rPr>
          <w:rFonts w:ascii="Times" w:hAnsi="Times"/>
          <w:b/>
          <w:color w:val="1F497D"/>
          <w:sz w:val="36"/>
        </w:rPr>
      </w:pPr>
    </w:p>
    <w:p w:rsidR="00D8133B" w:rsidRDefault="00D8133B" w:rsidP="00AF1C02">
      <w:pPr>
        <w:pStyle w:val="Formatlibre"/>
        <w:jc w:val="center"/>
        <w:rPr>
          <w:rFonts w:ascii="Times" w:hAnsi="Times"/>
          <w:b/>
          <w:color w:val="1F497D"/>
          <w:sz w:val="36"/>
        </w:rPr>
      </w:pPr>
      <w:r>
        <w:rPr>
          <w:rFonts w:ascii="Times New Roman" w:eastAsia="Times New Roman" w:hAnsi="Times New Roman"/>
          <w:noProof/>
          <w:color w:val="auto"/>
          <w:sz w:val="20"/>
          <w:lang w:eastAsia="fr-FR"/>
        </w:rPr>
        <w:drawing>
          <wp:inline distT="0" distB="0" distL="0" distR="0" wp14:anchorId="3C55FDFB" wp14:editId="49FD5D7A">
            <wp:extent cx="6051550" cy="3676038"/>
            <wp:effectExtent l="0" t="0" r="635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lgos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567" cy="38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B" w:rsidRDefault="00D8133B" w:rsidP="00AF1C02">
      <w:pPr>
        <w:pStyle w:val="Formatlibre"/>
        <w:jc w:val="center"/>
        <w:rPr>
          <w:rFonts w:ascii="Times" w:hAnsi="Times"/>
          <w:b/>
          <w:color w:val="1F497D"/>
          <w:sz w:val="36"/>
        </w:rPr>
      </w:pPr>
    </w:p>
    <w:p w:rsidR="00D2384B" w:rsidRPr="00D2384B" w:rsidRDefault="00D2384B" w:rsidP="00D8133B">
      <w:pPr>
        <w:pStyle w:val="Formatlibre"/>
        <w:rPr>
          <w:rFonts w:ascii="Times" w:hAnsi="Times"/>
          <w:b/>
          <w:color w:val="1F497D"/>
          <w:sz w:val="16"/>
        </w:rPr>
      </w:pPr>
    </w:p>
    <w:p w:rsidR="00AF1C02" w:rsidRPr="000B129A" w:rsidRDefault="000B129A">
      <w:pPr>
        <w:pStyle w:val="Formatlibre"/>
        <w:jc w:val="center"/>
        <w:rPr>
          <w:rFonts w:ascii="Bradley Hand ITC" w:hAnsi="Bradley Hand ITC"/>
          <w:b/>
          <w:color w:val="76923C" w:themeColor="accent3" w:themeShade="BF"/>
          <w:sz w:val="40"/>
          <w:szCs w:val="40"/>
        </w:rPr>
      </w:pPr>
      <w:r w:rsidRPr="000B129A">
        <w:rPr>
          <w:rFonts w:ascii="Bradley Hand ITC" w:hAnsi="Bradley Hand ITC"/>
          <w:b/>
          <w:color w:val="76923C" w:themeColor="accent3" w:themeShade="BF"/>
          <w:sz w:val="40"/>
          <w:szCs w:val="40"/>
        </w:rPr>
        <w:t>Programme du stage de perfectionnement</w:t>
      </w:r>
    </w:p>
    <w:p w:rsidR="00D8133B" w:rsidRDefault="00D8133B">
      <w:pPr>
        <w:pStyle w:val="Formatlibre"/>
        <w:jc w:val="center"/>
        <w:rPr>
          <w:rFonts w:ascii="Times" w:hAnsi="Times"/>
          <w:sz w:val="36"/>
        </w:rPr>
      </w:pPr>
    </w:p>
    <w:p w:rsidR="00D8133B" w:rsidRPr="00D10F31" w:rsidRDefault="000B129A" w:rsidP="003E43E5">
      <w:pPr>
        <w:pStyle w:val="Formatlibre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Limité</w:t>
      </w:r>
      <w:r w:rsidR="00965A74" w:rsidRPr="00D10F31">
        <w:rPr>
          <w:rFonts w:ascii="Bradley Hand ITC" w:hAnsi="Bradley Hand ITC"/>
          <w:b/>
          <w:sz w:val="28"/>
          <w:szCs w:val="28"/>
        </w:rPr>
        <w:t xml:space="preserve">s à </w:t>
      </w:r>
      <w:r w:rsidRPr="00D10F31">
        <w:rPr>
          <w:rFonts w:ascii="Bradley Hand ITC" w:hAnsi="Bradley Hand ITC"/>
          <w:b/>
          <w:sz w:val="28"/>
          <w:szCs w:val="28"/>
        </w:rPr>
        <w:t>6 personnes vous progressez dans les meilleures conditions d’encadrement. Les stages ont lieu habituellement le matin.</w:t>
      </w:r>
    </w:p>
    <w:p w:rsidR="000B129A" w:rsidRPr="00D10F31" w:rsidRDefault="000B129A" w:rsidP="003E43E5">
      <w:pPr>
        <w:pStyle w:val="Formatlibre"/>
        <w:rPr>
          <w:rFonts w:ascii="Bradley Hand ITC" w:hAnsi="Bradley Hand ITC"/>
          <w:b/>
          <w:sz w:val="28"/>
          <w:szCs w:val="28"/>
        </w:rPr>
      </w:pPr>
    </w:p>
    <w:p w:rsidR="003E43E5" w:rsidRPr="00D10F31" w:rsidRDefault="003E43E5" w:rsidP="003E43E5">
      <w:pPr>
        <w:pStyle w:val="Formatlibre"/>
        <w:rPr>
          <w:rFonts w:ascii="Bradley Hand ITC" w:hAnsi="Bradley Hand ITC"/>
          <w:b/>
          <w:sz w:val="28"/>
          <w:szCs w:val="28"/>
        </w:rPr>
      </w:pPr>
    </w:p>
    <w:p w:rsidR="003E43E5" w:rsidRPr="00D10F31" w:rsidRDefault="000B129A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 xml:space="preserve">. Révisions des bases fondamentales </w:t>
      </w:r>
      <w:r w:rsidR="003E43E5" w:rsidRPr="00D10F31">
        <w:rPr>
          <w:rFonts w:ascii="Bradley Hand ITC" w:hAnsi="Bradley Hand ITC"/>
          <w:b/>
          <w:sz w:val="28"/>
          <w:szCs w:val="28"/>
        </w:rPr>
        <w:t>(grip,</w:t>
      </w:r>
      <w:r w:rsidRPr="00D10F31">
        <w:rPr>
          <w:rFonts w:ascii="Bradley Hand ITC" w:hAnsi="Bradley Hand ITC"/>
          <w:b/>
          <w:sz w:val="28"/>
          <w:szCs w:val="28"/>
        </w:rPr>
        <w:t xml:space="preserve"> </w:t>
      </w:r>
      <w:r w:rsidR="003E43E5" w:rsidRPr="00D10F31">
        <w:rPr>
          <w:rFonts w:ascii="Bradley Hand ITC" w:hAnsi="Bradley Hand ITC"/>
          <w:b/>
          <w:sz w:val="28"/>
          <w:szCs w:val="28"/>
        </w:rPr>
        <w:t>posture,</w:t>
      </w:r>
      <w:r w:rsidRPr="00D10F31">
        <w:rPr>
          <w:rFonts w:ascii="Bradley Hand ITC" w:hAnsi="Bradley Hand ITC"/>
          <w:b/>
          <w:sz w:val="28"/>
          <w:szCs w:val="28"/>
        </w:rPr>
        <w:t xml:space="preserve"> </w:t>
      </w:r>
      <w:r w:rsidR="003E43E5" w:rsidRPr="00D10F31">
        <w:rPr>
          <w:rFonts w:ascii="Bradley Hand ITC" w:hAnsi="Bradley Hand ITC"/>
          <w:b/>
          <w:sz w:val="28"/>
          <w:szCs w:val="28"/>
        </w:rPr>
        <w:t>alignement, stance)</w:t>
      </w:r>
    </w:p>
    <w:p w:rsidR="003E43E5" w:rsidRPr="00D10F31" w:rsidRDefault="003E43E5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. Mise en place d’une routine efficace.</w:t>
      </w:r>
    </w:p>
    <w:p w:rsidR="003E43E5" w:rsidRPr="00D10F31" w:rsidRDefault="003E43E5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. Comprendre, visualiser et développer un bon plan de swing.</w:t>
      </w:r>
    </w:p>
    <w:p w:rsidR="003E43E5" w:rsidRPr="00D10F31" w:rsidRDefault="003E43E5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 xml:space="preserve">. Apprendre à laisser travailler le </w:t>
      </w:r>
      <w:r w:rsidR="009514A9" w:rsidRPr="00D10F31">
        <w:rPr>
          <w:rFonts w:ascii="Bradley Hand ITC" w:hAnsi="Bradley Hand ITC"/>
          <w:b/>
          <w:sz w:val="28"/>
          <w:szCs w:val="28"/>
        </w:rPr>
        <w:t>club. Putting petit jeu et grand jeu.</w:t>
      </w:r>
    </w:p>
    <w:p w:rsidR="003E43E5" w:rsidRPr="00D10F31" w:rsidRDefault="003E43E5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. Comprendre et maitriser vos trajectoires.</w:t>
      </w:r>
    </w:p>
    <w:p w:rsidR="003E43E5" w:rsidRPr="00D10F31" w:rsidRDefault="003E43E5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. Savoir jouer dans toutes les pentes.</w:t>
      </w:r>
    </w:p>
    <w:p w:rsidR="003E43E5" w:rsidRPr="00D10F31" w:rsidRDefault="003E43E5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. Approches stratégiques</w:t>
      </w:r>
      <w:r w:rsidR="009514A9" w:rsidRPr="00D10F31">
        <w:rPr>
          <w:rFonts w:ascii="Bradley Hand ITC" w:hAnsi="Bradley Hand ITC"/>
          <w:b/>
          <w:sz w:val="28"/>
          <w:szCs w:val="28"/>
        </w:rPr>
        <w:t xml:space="preserve"> pour optimiser votre</w:t>
      </w:r>
      <w:r w:rsidRPr="00D10F31">
        <w:rPr>
          <w:rFonts w:ascii="Bradley Hand ITC" w:hAnsi="Bradley Hand ITC"/>
          <w:b/>
          <w:sz w:val="28"/>
          <w:szCs w:val="28"/>
        </w:rPr>
        <w:t xml:space="preserve"> </w:t>
      </w:r>
      <w:r w:rsidR="009514A9" w:rsidRPr="00D10F31">
        <w:rPr>
          <w:rFonts w:ascii="Bradley Hand ITC" w:hAnsi="Bradley Hand ITC"/>
          <w:b/>
          <w:sz w:val="28"/>
          <w:szCs w:val="28"/>
        </w:rPr>
        <w:t>jeu.</w:t>
      </w:r>
    </w:p>
    <w:p w:rsidR="009514A9" w:rsidRPr="00D10F31" w:rsidRDefault="009514A9" w:rsidP="003E43E5">
      <w:pPr>
        <w:pStyle w:val="Formatlibre"/>
        <w:spacing w:line="360" w:lineRule="auto"/>
        <w:rPr>
          <w:rFonts w:ascii="Bradley Hand ITC" w:hAnsi="Bradley Hand ITC"/>
          <w:b/>
          <w:sz w:val="28"/>
          <w:szCs w:val="28"/>
        </w:rPr>
      </w:pPr>
      <w:r w:rsidRPr="00D10F31">
        <w:rPr>
          <w:rFonts w:ascii="Bradley Hand ITC" w:hAnsi="Bradley Hand ITC"/>
          <w:b/>
          <w:sz w:val="28"/>
          <w:szCs w:val="28"/>
        </w:rPr>
        <w:t>. Savoir utiliser les règles pour en tirer profit.</w:t>
      </w:r>
    </w:p>
    <w:p w:rsidR="009514A9" w:rsidRDefault="009514A9" w:rsidP="003E43E5">
      <w:pPr>
        <w:pStyle w:val="Formatlibre"/>
        <w:spacing w:line="360" w:lineRule="auto"/>
        <w:rPr>
          <w:rFonts w:ascii="Times" w:hAnsi="Times"/>
          <w:sz w:val="28"/>
          <w:szCs w:val="28"/>
        </w:rPr>
      </w:pPr>
    </w:p>
    <w:p w:rsidR="009514A9" w:rsidRDefault="009514A9" w:rsidP="009514A9">
      <w:pPr>
        <w:pStyle w:val="Formatlibre"/>
        <w:spacing w:line="360" w:lineRule="auto"/>
        <w:jc w:val="center"/>
        <w:rPr>
          <w:rFonts w:ascii="Times" w:hAnsi="Times"/>
          <w:sz w:val="28"/>
          <w:szCs w:val="28"/>
        </w:rPr>
      </w:pPr>
      <w:r>
        <w:rPr>
          <w:rFonts w:ascii="Times" w:hAnsi="Times"/>
          <w:noProof/>
          <w:sz w:val="28"/>
          <w:szCs w:val="28"/>
          <w:lang w:eastAsia="fr-FR"/>
        </w:rPr>
        <w:drawing>
          <wp:inline distT="0" distB="0" distL="0" distR="0">
            <wp:extent cx="4935135" cy="37084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4226_29_b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36" cy="374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A9" w:rsidRPr="00D10F31" w:rsidRDefault="0044752A" w:rsidP="0044752A">
      <w:pPr>
        <w:pStyle w:val="Formatlibre"/>
        <w:spacing w:line="360" w:lineRule="auto"/>
        <w:jc w:val="center"/>
        <w:rPr>
          <w:rFonts w:ascii="Bradley Hand ITC" w:hAnsi="Bradley Hand ITC"/>
          <w:b/>
          <w:color w:val="76923C" w:themeColor="accent3" w:themeShade="BF"/>
          <w:sz w:val="44"/>
          <w:szCs w:val="44"/>
        </w:rPr>
      </w:pPr>
      <w:bookmarkStart w:id="0" w:name="_GoBack"/>
      <w:bookmarkEnd w:id="0"/>
      <w:r w:rsidRPr="00D10F31">
        <w:rPr>
          <w:rFonts w:ascii="Bradley Hand ITC" w:hAnsi="Bradley Hand ITC"/>
          <w:b/>
          <w:color w:val="76923C" w:themeColor="accent3" w:themeShade="BF"/>
          <w:sz w:val="44"/>
          <w:szCs w:val="44"/>
        </w:rPr>
        <w:t xml:space="preserve">Après l’Effort le Réconfort et l’apéro tapas </w:t>
      </w:r>
    </w:p>
    <w:p w:rsidR="0044752A" w:rsidRPr="00EF4CA7" w:rsidRDefault="0044752A" w:rsidP="0044752A">
      <w:pPr>
        <w:pStyle w:val="Formatlibre"/>
        <w:spacing w:line="360" w:lineRule="auto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44752A">
        <w:rPr>
          <w:rFonts w:ascii="Bradley Hand ITC" w:hAnsi="Bradley Hand ITC"/>
          <w:b/>
          <w:color w:val="76923C" w:themeColor="accent3" w:themeShade="BF"/>
          <w:sz w:val="36"/>
          <w:szCs w:val="36"/>
        </w:rPr>
        <w:lastRenderedPageBreak/>
        <w:t>Le prix</w:t>
      </w:r>
      <w:r>
        <w:rPr>
          <w:rFonts w:ascii="Bradley Hand ITC" w:hAnsi="Bradley Hand ITC"/>
          <w:b/>
          <w:color w:val="76923C" w:themeColor="accent3" w:themeShade="BF"/>
          <w:sz w:val="36"/>
          <w:szCs w:val="36"/>
        </w:rPr>
        <w:t xml:space="preserve"> du stage de golf perfectionnement comprend.</w:t>
      </w:r>
    </w:p>
    <w:p w:rsidR="00965A74" w:rsidRPr="00D10F31" w:rsidRDefault="00D2384B">
      <w:pPr>
        <w:pStyle w:val="Formatlibre"/>
        <w:rPr>
          <w:rFonts w:ascii="Bradley Hand ITC" w:hAnsi="Bradley Hand ITC"/>
          <w:b/>
          <w:i/>
          <w:color w:val="C0504D" w:themeColor="accent2"/>
          <w:sz w:val="28"/>
        </w:rPr>
      </w:pPr>
      <w:r w:rsidRPr="00D10F31">
        <w:rPr>
          <w:rFonts w:ascii="Bradley Hand ITC" w:hAnsi="Bradley Hand ITC"/>
          <w:b/>
          <w:i/>
          <w:color w:val="C0504D" w:themeColor="accent2"/>
          <w:sz w:val="28"/>
        </w:rPr>
        <w:t>Tarif Résidentiel / Séjour 3 Jours / 2 Nuits négociés</w:t>
      </w:r>
      <w:r w:rsidR="009F2AD5" w:rsidRPr="00D10F31">
        <w:rPr>
          <w:rFonts w:ascii="Bradley Hand ITC" w:hAnsi="Bradley Hand ITC"/>
          <w:b/>
          <w:i/>
          <w:color w:val="C0504D" w:themeColor="accent2"/>
          <w:sz w:val="28"/>
        </w:rPr>
        <w:t xml:space="preserve"> par la PGA </w:t>
      </w:r>
    </w:p>
    <w:p w:rsidR="00D5450C" w:rsidRPr="00D10F31" w:rsidRDefault="00D2384B">
      <w:pPr>
        <w:pStyle w:val="Formatlibre"/>
        <w:rPr>
          <w:rFonts w:ascii="Bradley Hand ITC" w:hAnsi="Bradley Hand ITC"/>
          <w:b/>
          <w:i/>
          <w:color w:val="C0504D" w:themeColor="accent2"/>
          <w:sz w:val="28"/>
        </w:rPr>
      </w:pPr>
      <w:r w:rsidRPr="00D10F31">
        <w:rPr>
          <w:rFonts w:ascii="Bradley Hand ITC" w:hAnsi="Bradley Hand ITC"/>
          <w:b/>
          <w:i/>
          <w:color w:val="C0504D" w:themeColor="accent2"/>
          <w:sz w:val="28"/>
        </w:rPr>
        <w:t xml:space="preserve"> au Domaine de </w:t>
      </w:r>
      <w:r w:rsidR="0028263E" w:rsidRPr="00D10F31">
        <w:rPr>
          <w:rFonts w:ascii="Bradley Hand ITC" w:hAnsi="Bradley Hand ITC"/>
          <w:b/>
          <w:i/>
          <w:color w:val="C0504D" w:themeColor="accent2"/>
          <w:sz w:val="28"/>
        </w:rPr>
        <w:t>Falgos :</w:t>
      </w:r>
    </w:p>
    <w:p w:rsidR="00965A74" w:rsidRPr="00D10F31" w:rsidRDefault="00965A74">
      <w:pPr>
        <w:pStyle w:val="Formatlibre"/>
        <w:rPr>
          <w:rFonts w:ascii="Bradley Hand ITC" w:hAnsi="Bradley Hand ITC"/>
          <w:b/>
          <w:i/>
          <w:color w:val="C0504D" w:themeColor="accent2"/>
          <w:sz w:val="28"/>
        </w:rPr>
      </w:pPr>
    </w:p>
    <w:p w:rsidR="002E0509" w:rsidRPr="00D10F31" w:rsidRDefault="002E0509" w:rsidP="002E0509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</w:rPr>
        <w:t>Forfait comprenant :</w:t>
      </w:r>
    </w:p>
    <w:p w:rsidR="002E0509" w:rsidRPr="00D10F31" w:rsidRDefault="002E0509" w:rsidP="002E0509">
      <w:pPr>
        <w:pStyle w:val="Formatlibre"/>
        <w:ind w:left="60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</w:rPr>
        <w:t>-1Apéro de bienvenue le premier soir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>2 nuits en chambre double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 xml:space="preserve">2 </w:t>
      </w:r>
      <w:r w:rsidR="009F2AD5" w:rsidRPr="00D10F31">
        <w:rPr>
          <w:rFonts w:ascii="Bradley Hand ITC" w:hAnsi="Bradley Hand ITC"/>
          <w:b/>
        </w:rPr>
        <w:t>petits déjeuners</w:t>
      </w:r>
      <w:r w:rsidRPr="00D10F31">
        <w:rPr>
          <w:rFonts w:ascii="Bradley Hand ITC" w:hAnsi="Bradley Hand ITC"/>
          <w:b/>
        </w:rPr>
        <w:t xml:space="preserve"> buffet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>2 dîners, hors boissons (amuse-bouche, entrée, plat, fromage et dessert)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>l’accès libre sur notre parcours de golf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>l'accès libre à notre SPA durant votre séjour</w:t>
      </w:r>
    </w:p>
    <w:p w:rsidR="00536E56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="00EF4CA7" w:rsidRPr="00D10F31">
        <w:rPr>
          <w:rFonts w:ascii="Bradley Hand ITC" w:hAnsi="Bradley Hand ITC"/>
          <w:b/>
        </w:rPr>
        <w:t>les balles de</w:t>
      </w:r>
      <w:r w:rsidR="0028263E" w:rsidRPr="00D10F31">
        <w:rPr>
          <w:rFonts w:ascii="Bradley Hand ITC" w:hAnsi="Bradley Hand ITC"/>
          <w:b/>
        </w:rPr>
        <w:t xml:space="preserve"> practice durant votre séjour</w:t>
      </w:r>
    </w:p>
    <w:p w:rsidR="00EF4CA7" w:rsidRPr="00D10F31" w:rsidRDefault="00EF4CA7">
      <w:pPr>
        <w:pStyle w:val="Formatlibre"/>
        <w:rPr>
          <w:rFonts w:ascii="Bradley Hand ITC" w:hAnsi="Bradley Hand ITC"/>
          <w:b/>
          <w:i/>
          <w:sz w:val="28"/>
        </w:rPr>
      </w:pPr>
    </w:p>
    <w:p w:rsidR="00D5450C" w:rsidRPr="00D10F31" w:rsidRDefault="00D2384B" w:rsidP="007744DE">
      <w:pPr>
        <w:pStyle w:val="Formatlibre"/>
        <w:jc w:val="both"/>
        <w:rPr>
          <w:rFonts w:ascii="Bradley Hand ITC" w:hAnsi="Bradley Hand ITC"/>
          <w:b/>
          <w:color w:val="C0504D" w:themeColor="accent2"/>
          <w:sz w:val="28"/>
          <w:u w:val="single"/>
        </w:rPr>
      </w:pPr>
      <w:r w:rsidRPr="00D10F31">
        <w:rPr>
          <w:rFonts w:ascii="Bradley Hand ITC" w:hAnsi="Bradley Hand ITC"/>
          <w:b/>
          <w:color w:val="C0504D" w:themeColor="accent2"/>
          <w:sz w:val="28"/>
          <w:u w:val="single"/>
        </w:rPr>
        <w:t>Stage en semaine :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28"/>
        </w:rPr>
        <w:t xml:space="preserve">• </w:t>
      </w:r>
      <w:r w:rsidRPr="00D10F31">
        <w:rPr>
          <w:rFonts w:ascii="Bradley Hand ITC" w:hAnsi="Bradley Hand ITC"/>
          <w:b/>
        </w:rPr>
        <w:t>Forfait Golfeur (comprenant les prestations ci-dessus) : 299 € par personne</w:t>
      </w:r>
    </w:p>
    <w:p w:rsidR="00536E56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28"/>
        </w:rPr>
        <w:t xml:space="preserve">• </w:t>
      </w:r>
      <w:r w:rsidRPr="00D10F31">
        <w:rPr>
          <w:rFonts w:ascii="Bradley Hand ITC" w:hAnsi="Bradley Hand ITC"/>
          <w:b/>
        </w:rPr>
        <w:t>Forfait Non-Golfeur (mêmes prestations hors golf) : 215 € par personne</w:t>
      </w:r>
    </w:p>
    <w:p w:rsidR="00EF4CA7" w:rsidRPr="00D10F31" w:rsidRDefault="00EF4CA7">
      <w:pPr>
        <w:pStyle w:val="Formatlibre"/>
        <w:rPr>
          <w:rFonts w:ascii="Bradley Hand ITC" w:hAnsi="Bradley Hand ITC"/>
          <w:b/>
        </w:rPr>
      </w:pPr>
    </w:p>
    <w:p w:rsidR="00EF4CA7" w:rsidRPr="00D10F31" w:rsidRDefault="009F2AD5">
      <w:pPr>
        <w:pStyle w:val="Formatlibre"/>
        <w:rPr>
          <w:rFonts w:ascii="Bradley Hand ITC" w:hAnsi="Bradley Hand ITC"/>
          <w:b/>
          <w:i/>
          <w:color w:val="C0504D" w:themeColor="accent2"/>
          <w:sz w:val="28"/>
          <w:u w:val="single"/>
          <w:lang w:val="en-US"/>
        </w:rPr>
      </w:pPr>
      <w:r w:rsidRPr="00D10F31">
        <w:rPr>
          <w:rFonts w:ascii="Bradley Hand ITC" w:hAnsi="Bradley Hand ITC"/>
          <w:b/>
          <w:i/>
          <w:color w:val="C0504D" w:themeColor="accent2"/>
          <w:sz w:val="28"/>
          <w:u w:val="single"/>
          <w:lang w:val="en-US"/>
        </w:rPr>
        <w:t>Stage week</w:t>
      </w:r>
      <w:r w:rsidR="00D2384B" w:rsidRPr="00D10F31">
        <w:rPr>
          <w:rFonts w:ascii="Bradley Hand ITC" w:hAnsi="Bradley Hand ITC"/>
          <w:b/>
          <w:i/>
          <w:color w:val="C0504D" w:themeColor="accent2"/>
          <w:sz w:val="28"/>
          <w:u w:val="single"/>
          <w:lang w:val="en-US"/>
        </w:rPr>
        <w:t>-</w:t>
      </w:r>
      <w:r w:rsidRPr="00D10F31">
        <w:rPr>
          <w:rFonts w:ascii="Bradley Hand ITC" w:hAnsi="Bradley Hand ITC"/>
          <w:b/>
          <w:i/>
          <w:color w:val="C0504D" w:themeColor="accent2"/>
          <w:sz w:val="28"/>
          <w:u w:val="single"/>
          <w:lang w:val="en-US"/>
        </w:rPr>
        <w:t>end: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i/>
          <w:sz w:val="28"/>
        </w:rPr>
        <w:t xml:space="preserve">• </w:t>
      </w:r>
      <w:r w:rsidRPr="00D10F31">
        <w:rPr>
          <w:rFonts w:ascii="Bradley Hand ITC" w:hAnsi="Bradley Hand ITC"/>
          <w:b/>
          <w:i/>
        </w:rPr>
        <w:t>Forfait Golfeur</w:t>
      </w:r>
      <w:r w:rsidRPr="00D10F31">
        <w:rPr>
          <w:rFonts w:ascii="Bradley Hand ITC" w:hAnsi="Bradley Hand ITC"/>
          <w:b/>
          <w:i/>
          <w:color w:val="00B150"/>
        </w:rPr>
        <w:t xml:space="preserve"> </w:t>
      </w:r>
      <w:r w:rsidRPr="00D10F31">
        <w:rPr>
          <w:rFonts w:ascii="Bradley Hand ITC" w:hAnsi="Bradley Hand ITC"/>
          <w:b/>
          <w:i/>
        </w:rPr>
        <w:t>(comprenant</w:t>
      </w:r>
      <w:r w:rsidRPr="00D10F31">
        <w:rPr>
          <w:rFonts w:ascii="Bradley Hand ITC" w:hAnsi="Bradley Hand ITC"/>
          <w:b/>
        </w:rPr>
        <w:t xml:space="preserve"> les prestations ci-dessus) : 319 € par personne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28"/>
        </w:rPr>
        <w:t xml:space="preserve">• </w:t>
      </w:r>
      <w:r w:rsidRPr="00D10F31">
        <w:rPr>
          <w:rFonts w:ascii="Bradley Hand ITC" w:hAnsi="Bradley Hand ITC"/>
          <w:b/>
        </w:rPr>
        <w:t>Forfait Non-Golfeur (mêmes prestations hors golf) : 229 € par personne</w:t>
      </w:r>
    </w:p>
    <w:p w:rsidR="00CF5D96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</w:rPr>
        <w:t>Tarifs vala</w:t>
      </w:r>
      <w:r w:rsidR="007744DE" w:rsidRPr="00D10F31">
        <w:rPr>
          <w:rFonts w:ascii="Bradley Hand ITC" w:hAnsi="Bradley Hand ITC"/>
          <w:b/>
        </w:rPr>
        <w:t>bles pour un groupe composé de 6</w:t>
      </w:r>
      <w:r w:rsidRPr="00D10F31">
        <w:rPr>
          <w:rFonts w:ascii="Bradley Hand ITC" w:hAnsi="Bradley Hand ITC"/>
          <w:b/>
        </w:rPr>
        <w:t xml:space="preserve"> élèves minimum.</w:t>
      </w:r>
    </w:p>
    <w:p w:rsidR="00965A74" w:rsidRPr="00D10F31" w:rsidRDefault="00965A74">
      <w:pPr>
        <w:pStyle w:val="Formatlibre"/>
        <w:rPr>
          <w:rFonts w:ascii="Bradley Hand ITC" w:hAnsi="Bradley Hand ITC"/>
          <w:b/>
        </w:rPr>
      </w:pPr>
    </w:p>
    <w:p w:rsidR="00D5450C" w:rsidRPr="00D10F31" w:rsidRDefault="00D2384B">
      <w:pPr>
        <w:pStyle w:val="Formatlibre"/>
        <w:rPr>
          <w:rFonts w:ascii="Bradley Hand ITC" w:hAnsi="Bradley Hand ITC"/>
          <w:b/>
          <w:i/>
          <w:color w:val="C0504D" w:themeColor="accent2"/>
          <w:sz w:val="28"/>
        </w:rPr>
      </w:pPr>
      <w:r w:rsidRPr="00D10F31">
        <w:rPr>
          <w:rFonts w:ascii="Bradley Hand ITC" w:hAnsi="Bradley Hand ITC"/>
          <w:b/>
          <w:i/>
          <w:color w:val="C0504D" w:themeColor="accent2"/>
          <w:sz w:val="28"/>
        </w:rPr>
        <w:t>Suppléments à l'hôtel :</w:t>
      </w:r>
    </w:p>
    <w:p w:rsidR="00D2384B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>Chambre single : 29 € par nuit</w:t>
      </w:r>
    </w:p>
    <w:p w:rsidR="00536E56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sz w:val="18"/>
        </w:rPr>
        <w:t xml:space="preserve">– </w:t>
      </w:r>
      <w:r w:rsidRPr="00D10F31">
        <w:rPr>
          <w:rFonts w:ascii="Bradley Hand ITC" w:hAnsi="Bradley Hand ITC"/>
          <w:b/>
        </w:rPr>
        <w:t>Taxe de séjour : 0.66 € par personne et par nuit</w:t>
      </w:r>
      <w:r w:rsidR="00CF5D96" w:rsidRPr="00D10F31">
        <w:rPr>
          <w:rFonts w:ascii="Bradley Hand ITC" w:hAnsi="Bradley Hand ITC"/>
          <w:b/>
        </w:rPr>
        <w:t>~</w:t>
      </w:r>
    </w:p>
    <w:p w:rsidR="00CF5D96" w:rsidRPr="00D10F31" w:rsidRDefault="00CF5D96">
      <w:pPr>
        <w:pStyle w:val="Formatlibre"/>
        <w:rPr>
          <w:rFonts w:ascii="Bradley Hand ITC" w:hAnsi="Bradley Hand ITC"/>
          <w:b/>
          <w:color w:val="C00000"/>
        </w:rPr>
      </w:pPr>
      <w:r w:rsidRPr="00D10F31">
        <w:rPr>
          <w:rFonts w:ascii="Bradley Hand ITC" w:hAnsi="Bradley Hand ITC"/>
          <w:b/>
        </w:rPr>
        <w:t xml:space="preserve">.  </w:t>
      </w:r>
      <w:r w:rsidRPr="00D10F31">
        <w:rPr>
          <w:rFonts w:ascii="Bradley Hand ITC" w:hAnsi="Bradley Hand ITC"/>
          <w:b/>
          <w:color w:val="C00000"/>
        </w:rPr>
        <w:t>Voiturettes ou scooter en Supplément</w:t>
      </w:r>
    </w:p>
    <w:p w:rsidR="00965A74" w:rsidRPr="00D10F31" w:rsidRDefault="00965A74">
      <w:pPr>
        <w:pStyle w:val="Formatlibre"/>
        <w:rPr>
          <w:rFonts w:ascii="Bradley Hand ITC" w:hAnsi="Bradley Hand ITC"/>
          <w:b/>
        </w:rPr>
      </w:pPr>
    </w:p>
    <w:p w:rsidR="00D5450C" w:rsidRPr="00D10F31" w:rsidRDefault="00D2384B">
      <w:pPr>
        <w:pStyle w:val="Formatlibre"/>
        <w:rPr>
          <w:rFonts w:ascii="Bradley Hand ITC" w:hAnsi="Bradley Hand ITC"/>
          <w:b/>
        </w:rPr>
      </w:pPr>
      <w:r w:rsidRPr="00D10F31">
        <w:rPr>
          <w:rFonts w:ascii="Bradley Hand ITC" w:hAnsi="Bradley Hand ITC"/>
          <w:b/>
          <w:i/>
          <w:color w:val="C0504D" w:themeColor="accent2"/>
          <w:sz w:val="28"/>
        </w:rPr>
        <w:t>Ces tarifs comprennent l'accès libre à notre SPA</w:t>
      </w:r>
      <w:r w:rsidRPr="00D10F31">
        <w:rPr>
          <w:rFonts w:ascii="Bradley Hand ITC" w:hAnsi="Bradley Hand ITC"/>
          <w:b/>
          <w:color w:val="C0504D" w:themeColor="accent2"/>
          <w:sz w:val="28"/>
        </w:rPr>
        <w:t xml:space="preserve"> </w:t>
      </w:r>
      <w:r w:rsidRPr="00D10F31">
        <w:rPr>
          <w:rFonts w:ascii="Bradley Hand ITC" w:hAnsi="Bradley Hand ITC"/>
          <w:b/>
        </w:rPr>
        <w:t>:</w:t>
      </w:r>
    </w:p>
    <w:p w:rsidR="00965A74" w:rsidRPr="00D10F31" w:rsidRDefault="00D5450C">
      <w:pPr>
        <w:pStyle w:val="Formatlibre"/>
        <w:rPr>
          <w:rFonts w:ascii="Bradley Hand ITC" w:hAnsi="Bradley Hand ITC"/>
          <w:b/>
          <w:color w:val="C0504D" w:themeColor="accent2"/>
        </w:rPr>
      </w:pPr>
      <w:r w:rsidRPr="00D10F31">
        <w:rPr>
          <w:rFonts w:ascii="Bradley Hand ITC" w:hAnsi="Bradley Hand ITC"/>
          <w:b/>
        </w:rPr>
        <w:t xml:space="preserve"> P</w:t>
      </w:r>
      <w:r w:rsidR="00D2384B" w:rsidRPr="00D10F31">
        <w:rPr>
          <w:rFonts w:ascii="Bradley Hand ITC" w:hAnsi="Bradley Hand ITC"/>
          <w:b/>
        </w:rPr>
        <w:t>iscine couverte et</w:t>
      </w:r>
      <w:r w:rsidRPr="00D10F31">
        <w:rPr>
          <w:rFonts w:ascii="Bradley Hand ITC" w:hAnsi="Bradley Hand ITC"/>
          <w:b/>
        </w:rPr>
        <w:t xml:space="preserve"> </w:t>
      </w:r>
      <w:r w:rsidR="009F2AD5" w:rsidRPr="00D10F31">
        <w:rPr>
          <w:rFonts w:ascii="Bradley Hand ITC" w:hAnsi="Bradley Hand ITC"/>
          <w:b/>
        </w:rPr>
        <w:t>Chauffée</w:t>
      </w:r>
      <w:r w:rsidR="00D2384B" w:rsidRPr="00D10F31">
        <w:rPr>
          <w:rFonts w:ascii="Bradley Hand ITC" w:hAnsi="Bradley Hand ITC"/>
          <w:b/>
        </w:rPr>
        <w:t>, sauna, hammam, jacuzzis, salle de musculation et de gymnastique, tennis, pétanque,</w:t>
      </w:r>
      <w:r w:rsidR="007744DE" w:rsidRPr="00D10F31">
        <w:rPr>
          <w:rFonts w:ascii="Bradley Hand ITC" w:hAnsi="Bradley Hand ITC"/>
          <w:b/>
        </w:rPr>
        <w:t xml:space="preserve"> </w:t>
      </w:r>
      <w:r w:rsidR="00D2384B" w:rsidRPr="00D10F31">
        <w:rPr>
          <w:rFonts w:ascii="Bradley Hand ITC" w:hAnsi="Bradley Hand ITC"/>
          <w:b/>
        </w:rPr>
        <w:t xml:space="preserve"> randonnées pédestres. </w:t>
      </w:r>
      <w:r w:rsidR="00D2384B" w:rsidRPr="00D10F31">
        <w:rPr>
          <w:rFonts w:ascii="Bradley Hand ITC" w:hAnsi="Bradley Hand ITC"/>
          <w:b/>
          <w:color w:val="C0504D" w:themeColor="accent2"/>
        </w:rPr>
        <w:t xml:space="preserve">Soins en supplément sur </w:t>
      </w:r>
      <w:r w:rsidR="009F2AD5" w:rsidRPr="00D10F31">
        <w:rPr>
          <w:rFonts w:ascii="Bradley Hand ITC" w:hAnsi="Bradley Hand ITC"/>
          <w:b/>
          <w:color w:val="C0504D" w:themeColor="accent2"/>
        </w:rPr>
        <w:t>réserva</w:t>
      </w:r>
      <w:r w:rsidR="0028263E" w:rsidRPr="00D10F31">
        <w:rPr>
          <w:rFonts w:ascii="Bradley Hand ITC" w:hAnsi="Bradley Hand ITC"/>
          <w:b/>
          <w:color w:val="C0504D" w:themeColor="accent2"/>
        </w:rPr>
        <w:t xml:space="preserve">tion. </w:t>
      </w:r>
    </w:p>
    <w:p w:rsidR="00CF5D96" w:rsidRPr="00D10F31" w:rsidRDefault="00CF5D96">
      <w:pPr>
        <w:pStyle w:val="Formatlibre"/>
        <w:rPr>
          <w:rFonts w:ascii="Bradley Hand ITC" w:hAnsi="Bradley Hand ITC"/>
          <w:b/>
          <w:i/>
          <w:color w:val="C0504D" w:themeColor="accent2"/>
          <w:sz w:val="28"/>
          <w:szCs w:val="28"/>
        </w:rPr>
      </w:pPr>
    </w:p>
    <w:p w:rsidR="00D2384B" w:rsidRPr="00D10F31" w:rsidRDefault="00D2384B">
      <w:pPr>
        <w:pStyle w:val="Formatlibre"/>
        <w:rPr>
          <w:rFonts w:ascii="Bradley Hand ITC" w:hAnsi="Bradley Hand ITC"/>
          <w:b/>
          <w:i/>
          <w:color w:val="C0504D" w:themeColor="accent2"/>
        </w:rPr>
      </w:pPr>
      <w:r w:rsidRPr="00D10F31">
        <w:rPr>
          <w:rFonts w:ascii="Bradley Hand ITC" w:hAnsi="Bradley Hand ITC"/>
          <w:b/>
          <w:i/>
          <w:color w:val="C0504D" w:themeColor="accent2"/>
          <w:sz w:val="28"/>
          <w:szCs w:val="28"/>
        </w:rPr>
        <w:t xml:space="preserve">Au coût du Résidentiel il faut ajouter </w:t>
      </w:r>
      <w:r w:rsidR="00A24305" w:rsidRPr="00D10F31">
        <w:rPr>
          <w:rFonts w:ascii="Bradley Hand ITC" w:hAnsi="Bradley Hand ITC"/>
          <w:b/>
          <w:i/>
          <w:color w:val="C0504D" w:themeColor="accent2"/>
          <w:sz w:val="28"/>
          <w:szCs w:val="28"/>
        </w:rPr>
        <w:t>le prix de ma prestation, soit 200</w:t>
      </w:r>
      <w:r w:rsidR="007744DE" w:rsidRPr="00D10F31">
        <w:rPr>
          <w:rFonts w:ascii="Bradley Hand ITC" w:hAnsi="Bradley Hand ITC"/>
          <w:b/>
          <w:i/>
          <w:color w:val="C0504D" w:themeColor="accent2"/>
          <w:sz w:val="28"/>
          <w:szCs w:val="28"/>
        </w:rPr>
        <w:t>€ / pers</w:t>
      </w:r>
      <w:r w:rsidRPr="00D10F31">
        <w:rPr>
          <w:rFonts w:ascii="Bradley Hand ITC" w:hAnsi="Bradley Hand ITC"/>
          <w:b/>
          <w:i/>
          <w:color w:val="C0504D" w:themeColor="accent2"/>
          <w:sz w:val="28"/>
          <w:szCs w:val="28"/>
        </w:rPr>
        <w:t xml:space="preserve"> pour le stage</w:t>
      </w:r>
      <w:r w:rsidR="007744DE" w:rsidRPr="00D10F31">
        <w:rPr>
          <w:rFonts w:ascii="Bradley Hand ITC" w:hAnsi="Bradley Hand ITC"/>
          <w:b/>
          <w:i/>
          <w:color w:val="C0504D" w:themeColor="accent2"/>
        </w:rPr>
        <w:t>.</w:t>
      </w:r>
    </w:p>
    <w:p w:rsidR="007744DE" w:rsidRPr="00D10F31" w:rsidRDefault="007744DE">
      <w:pPr>
        <w:pStyle w:val="Formatlibre"/>
        <w:rPr>
          <w:rFonts w:ascii="Bradley Hand ITC" w:hAnsi="Bradley Hand ITC"/>
          <w:b/>
          <w:i/>
          <w:color w:val="auto"/>
        </w:rPr>
      </w:pPr>
      <w:r w:rsidRPr="00D10F31">
        <w:rPr>
          <w:rFonts w:ascii="Bradley Hand ITC" w:hAnsi="Bradley Hand ITC"/>
          <w:b/>
          <w:i/>
          <w:color w:val="auto"/>
        </w:rPr>
        <w:t>Mon enseign</w:t>
      </w:r>
      <w:r w:rsidR="00534966" w:rsidRPr="00D10F31">
        <w:rPr>
          <w:rFonts w:ascii="Bradley Hand ITC" w:hAnsi="Bradley Hand ITC"/>
          <w:b/>
          <w:i/>
          <w:color w:val="auto"/>
        </w:rPr>
        <w:t xml:space="preserve">ement est constitué de 1h cours et 9 trous accompagnés </w:t>
      </w:r>
    </w:p>
    <w:p w:rsidR="00534966" w:rsidRPr="00D10F31" w:rsidRDefault="00534966">
      <w:pPr>
        <w:pStyle w:val="Formatlibre"/>
        <w:rPr>
          <w:rFonts w:ascii="Bradley Hand ITC" w:hAnsi="Bradley Hand ITC"/>
          <w:b/>
          <w:i/>
          <w:color w:val="auto"/>
        </w:rPr>
      </w:pPr>
    </w:p>
    <w:p w:rsidR="00534966" w:rsidRPr="00D10F31" w:rsidRDefault="00534966">
      <w:pPr>
        <w:pStyle w:val="Formatlibre"/>
        <w:rPr>
          <w:rFonts w:ascii="Bradley Hand ITC" w:hAnsi="Bradley Hand ITC"/>
          <w:b/>
          <w:i/>
          <w:color w:val="auto"/>
        </w:rPr>
      </w:pPr>
      <w:r w:rsidRPr="00D10F31">
        <w:rPr>
          <w:rFonts w:ascii="Bradley Hand ITC" w:hAnsi="Bradley Hand ITC"/>
          <w:b/>
          <w:i/>
          <w:color w:val="auto"/>
        </w:rPr>
        <w:t xml:space="preserve">Cordialement </w:t>
      </w:r>
    </w:p>
    <w:p w:rsidR="00534966" w:rsidRPr="00D10F31" w:rsidRDefault="00534966">
      <w:pPr>
        <w:pStyle w:val="Formatlibre"/>
        <w:rPr>
          <w:rFonts w:ascii="Bradley Hand ITC" w:hAnsi="Bradley Hand ITC"/>
          <w:b/>
          <w:i/>
          <w:color w:val="auto"/>
        </w:rPr>
      </w:pPr>
    </w:p>
    <w:p w:rsidR="0018446D" w:rsidRDefault="00534966" w:rsidP="00AF1C02">
      <w:pPr>
        <w:pStyle w:val="Formatlibre"/>
        <w:rPr>
          <w:rFonts w:ascii="Bradley Hand ITC" w:hAnsi="Bradley Hand ITC"/>
          <w:b/>
          <w:i/>
          <w:color w:val="auto"/>
        </w:rPr>
      </w:pPr>
      <w:r w:rsidRPr="00D10F31">
        <w:rPr>
          <w:rFonts w:ascii="Bradley Hand ITC" w:hAnsi="Bradley Hand ITC"/>
          <w:b/>
          <w:i/>
          <w:color w:val="auto"/>
        </w:rPr>
        <w:t>Alber</w:t>
      </w:r>
      <w:r w:rsidR="0018446D">
        <w:rPr>
          <w:rFonts w:ascii="Bradley Hand ITC" w:hAnsi="Bradley Hand ITC"/>
          <w:b/>
          <w:i/>
          <w:color w:val="auto"/>
        </w:rPr>
        <w:t>t</w:t>
      </w:r>
    </w:p>
    <w:p w:rsidR="0018446D" w:rsidRDefault="0018446D" w:rsidP="00AF1C02">
      <w:pPr>
        <w:pStyle w:val="Formatlibre"/>
        <w:rPr>
          <w:rFonts w:ascii="Bradley Hand ITC" w:hAnsi="Bradley Hand ITC"/>
          <w:b/>
          <w:i/>
          <w:color w:val="auto"/>
        </w:rPr>
      </w:pPr>
    </w:p>
    <w:p w:rsidR="00AF1C02" w:rsidRPr="00D10F31" w:rsidRDefault="00D5450C" w:rsidP="00AF1C02">
      <w:pPr>
        <w:pStyle w:val="Formatlibre"/>
        <w:rPr>
          <w:rFonts w:ascii="Bradley Hand ITC" w:hAnsi="Bradley Hand ITC"/>
          <w:b/>
          <w:sz w:val="20"/>
        </w:rPr>
      </w:pPr>
      <w:r w:rsidRPr="00D10F31">
        <w:rPr>
          <w:rFonts w:ascii="Bradley Hand ITC" w:hAnsi="Bradley Hand ITC"/>
          <w:b/>
          <w:sz w:val="20"/>
        </w:rPr>
        <w:t>Portable : 0643951549</w:t>
      </w:r>
    </w:p>
    <w:p w:rsidR="00AF1C02" w:rsidRPr="00D10F31" w:rsidRDefault="00D5450C" w:rsidP="00AF1C02">
      <w:pPr>
        <w:pStyle w:val="Formatlibre"/>
        <w:rPr>
          <w:rFonts w:ascii="Bradley Hand ITC" w:hAnsi="Bradley Hand ITC"/>
          <w:b/>
          <w:sz w:val="20"/>
        </w:rPr>
      </w:pPr>
      <w:r w:rsidRPr="00D10F31">
        <w:rPr>
          <w:rFonts w:ascii="Bradley Hand ITC" w:hAnsi="Bradley Hand ITC"/>
          <w:b/>
          <w:sz w:val="20"/>
        </w:rPr>
        <w:t xml:space="preserve">Mail       </w:t>
      </w:r>
      <w:r w:rsidR="003A3097" w:rsidRPr="00D10F31">
        <w:rPr>
          <w:rFonts w:ascii="Bradley Hand ITC" w:hAnsi="Bradley Hand ITC"/>
          <w:b/>
          <w:sz w:val="20"/>
        </w:rPr>
        <w:t>albert.giuriato@sfr</w:t>
      </w:r>
      <w:r w:rsidRPr="00D10F31">
        <w:rPr>
          <w:rFonts w:ascii="Bradley Hand ITC" w:hAnsi="Bradley Hand ITC"/>
          <w:b/>
          <w:sz w:val="20"/>
        </w:rPr>
        <w:t>.fr</w:t>
      </w:r>
    </w:p>
    <w:p w:rsidR="00AF1C02" w:rsidRPr="00D10F31" w:rsidRDefault="00AF1C02" w:rsidP="00AF1C02">
      <w:pPr>
        <w:pStyle w:val="Formatlibre"/>
        <w:rPr>
          <w:rFonts w:ascii="Bradley Hand ITC" w:hAnsi="Bradley Hand ITC"/>
          <w:b/>
          <w:sz w:val="20"/>
        </w:rPr>
      </w:pPr>
      <w:r w:rsidRPr="00D10F31">
        <w:rPr>
          <w:rFonts w:ascii="Bradley Hand ITC" w:hAnsi="Bradley Hand ITC"/>
          <w:b/>
          <w:sz w:val="20"/>
        </w:rPr>
        <w:t>Pour infos :</w:t>
      </w:r>
      <w:r w:rsidR="00965A74" w:rsidRPr="00D10F31">
        <w:rPr>
          <w:rFonts w:ascii="Bradley Hand ITC" w:hAnsi="Bradley Hand ITC"/>
          <w:b/>
          <w:sz w:val="20"/>
        </w:rPr>
        <w:t xml:space="preserve"> </w:t>
      </w:r>
      <w:r w:rsidR="003A3097" w:rsidRPr="00D10F31">
        <w:rPr>
          <w:rFonts w:ascii="Bradley Hand ITC" w:hAnsi="Bradley Hand ITC"/>
          <w:b/>
          <w:sz w:val="20"/>
        </w:rPr>
        <w:t>l</w:t>
      </w:r>
      <w:r w:rsidRPr="00D10F31">
        <w:rPr>
          <w:rFonts w:ascii="Bradley Hand ITC" w:hAnsi="Bradley Hand ITC"/>
          <w:b/>
          <w:sz w:val="20"/>
        </w:rPr>
        <w:t>e Domaine de</w:t>
      </w:r>
      <w:r w:rsidR="009F2AD5" w:rsidRPr="00D10F31">
        <w:rPr>
          <w:rFonts w:ascii="Bradley Hand ITC" w:hAnsi="Bradley Hand ITC"/>
          <w:b/>
          <w:sz w:val="20"/>
        </w:rPr>
        <w:t xml:space="preserve"> </w:t>
      </w:r>
      <w:r w:rsidRPr="00D10F31">
        <w:rPr>
          <w:rFonts w:ascii="Bradley Hand ITC" w:hAnsi="Bradley Hand ITC"/>
          <w:b/>
          <w:sz w:val="20"/>
        </w:rPr>
        <w:t xml:space="preserve"> Falgos</w:t>
      </w:r>
      <w:r w:rsidR="00965A74" w:rsidRPr="00D10F31">
        <w:rPr>
          <w:rFonts w:ascii="Bradley Hand ITC" w:hAnsi="Bradley Hand ITC"/>
          <w:b/>
          <w:sz w:val="20"/>
        </w:rPr>
        <w:t xml:space="preserve"> </w:t>
      </w:r>
      <w:r w:rsidRPr="00D10F31">
        <w:rPr>
          <w:rFonts w:ascii="Bradley Hand ITC" w:hAnsi="Bradley Hand ITC"/>
          <w:b/>
          <w:sz w:val="20"/>
        </w:rPr>
        <w:t xml:space="preserve">Golf Resort </w:t>
      </w:r>
      <w:r w:rsidR="009F2AD5" w:rsidRPr="00D10F31">
        <w:rPr>
          <w:rFonts w:ascii="Bradley Hand ITC" w:hAnsi="Bradley Hand ITC"/>
          <w:b/>
          <w:sz w:val="20"/>
        </w:rPr>
        <w:t xml:space="preserve"> </w:t>
      </w:r>
      <w:r w:rsidRPr="00D10F31">
        <w:rPr>
          <w:rFonts w:ascii="Bradley Hand ITC" w:hAnsi="Bradley Hand ITC"/>
          <w:b/>
          <w:sz w:val="20"/>
        </w:rPr>
        <w:t>&amp;</w:t>
      </w:r>
      <w:r w:rsidR="009F2AD5" w:rsidRPr="00D10F31">
        <w:rPr>
          <w:rFonts w:ascii="Bradley Hand ITC" w:hAnsi="Bradley Hand ITC"/>
          <w:b/>
          <w:sz w:val="20"/>
        </w:rPr>
        <w:t xml:space="preserve"> </w:t>
      </w:r>
      <w:r w:rsidR="00965A74" w:rsidRPr="00D10F31">
        <w:rPr>
          <w:rFonts w:ascii="Bradley Hand ITC" w:hAnsi="Bradley Hand ITC"/>
          <w:b/>
          <w:sz w:val="20"/>
        </w:rPr>
        <w:t xml:space="preserve"> Spa </w:t>
      </w:r>
      <w:r w:rsidRPr="00D10F31">
        <w:rPr>
          <w:rFonts w:ascii="Bradley Hand ITC" w:hAnsi="Bradley Hand ITC"/>
          <w:b/>
          <w:sz w:val="20"/>
        </w:rPr>
        <w:t>66260 St Laurent de CerdansTel : 04 68 39 51 42</w:t>
      </w:r>
    </w:p>
    <w:p w:rsidR="00AF1C02" w:rsidRPr="00D10F31" w:rsidRDefault="00AF1C02">
      <w:pPr>
        <w:pStyle w:val="Formatlibre"/>
        <w:rPr>
          <w:rFonts w:ascii="Bradley Hand ITC" w:eastAsia="Times New Roman" w:hAnsi="Bradley Hand ITC"/>
          <w:b/>
          <w:color w:val="auto"/>
          <w:sz w:val="20"/>
          <w:lang w:eastAsia="fr-FR"/>
        </w:rPr>
      </w:pPr>
    </w:p>
    <w:sectPr w:rsidR="00AF1C02" w:rsidRPr="00D10F31"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F80" w:rsidRDefault="00AB2F80">
      <w:r>
        <w:separator/>
      </w:r>
    </w:p>
  </w:endnote>
  <w:endnote w:type="continuationSeparator" w:id="0">
    <w:p w:rsidR="00AB2F80" w:rsidRDefault="00AB2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F80" w:rsidRDefault="00AB2F80">
      <w:r>
        <w:separator/>
      </w:r>
    </w:p>
  </w:footnote>
  <w:footnote w:type="continuationSeparator" w:id="0">
    <w:p w:rsidR="00AB2F80" w:rsidRDefault="00AB2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E6FD9"/>
    <w:multiLevelType w:val="hybridMultilevel"/>
    <w:tmpl w:val="4B38209E"/>
    <w:lvl w:ilvl="0" w:tplc="5B5652B4">
      <w:numFmt w:val="bullet"/>
      <w:lvlText w:val="-"/>
      <w:lvlJc w:val="left"/>
      <w:pPr>
        <w:ind w:left="720" w:hanging="360"/>
      </w:pPr>
      <w:rPr>
        <w:rFonts w:ascii="Times" w:eastAsia="ヒラギノ角ゴ Pro W3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B03CD"/>
    <w:multiLevelType w:val="hybridMultilevel"/>
    <w:tmpl w:val="E6CCDE52"/>
    <w:lvl w:ilvl="0" w:tplc="C770D0AC">
      <w:numFmt w:val="bullet"/>
      <w:lvlText w:val="-"/>
      <w:lvlJc w:val="left"/>
      <w:pPr>
        <w:ind w:left="420" w:hanging="360"/>
      </w:pPr>
      <w:rPr>
        <w:rFonts w:ascii="Times" w:eastAsia="ヒラギノ角ゴ Pro W3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C02"/>
    <w:rsid w:val="00021FA8"/>
    <w:rsid w:val="000B129A"/>
    <w:rsid w:val="0018446D"/>
    <w:rsid w:val="00247906"/>
    <w:rsid w:val="0028263E"/>
    <w:rsid w:val="002E0509"/>
    <w:rsid w:val="00380437"/>
    <w:rsid w:val="003A3097"/>
    <w:rsid w:val="003E43E5"/>
    <w:rsid w:val="00444B77"/>
    <w:rsid w:val="0044752A"/>
    <w:rsid w:val="00534966"/>
    <w:rsid w:val="00536E56"/>
    <w:rsid w:val="005A74AE"/>
    <w:rsid w:val="006E6D73"/>
    <w:rsid w:val="006F5C2B"/>
    <w:rsid w:val="007744DE"/>
    <w:rsid w:val="00790E9A"/>
    <w:rsid w:val="0085419E"/>
    <w:rsid w:val="009217DD"/>
    <w:rsid w:val="009320DD"/>
    <w:rsid w:val="009514A9"/>
    <w:rsid w:val="00951A39"/>
    <w:rsid w:val="00965A74"/>
    <w:rsid w:val="00996A3D"/>
    <w:rsid w:val="009E4CE2"/>
    <w:rsid w:val="009F2AD5"/>
    <w:rsid w:val="00A24305"/>
    <w:rsid w:val="00AB2F80"/>
    <w:rsid w:val="00AF1C02"/>
    <w:rsid w:val="00B27ECE"/>
    <w:rsid w:val="00B45F8D"/>
    <w:rsid w:val="00B71C07"/>
    <w:rsid w:val="00C40137"/>
    <w:rsid w:val="00CF5D96"/>
    <w:rsid w:val="00D10F31"/>
    <w:rsid w:val="00D2384B"/>
    <w:rsid w:val="00D32D9E"/>
    <w:rsid w:val="00D5450C"/>
    <w:rsid w:val="00D561FE"/>
    <w:rsid w:val="00D57EFC"/>
    <w:rsid w:val="00D8133B"/>
    <w:rsid w:val="00DC4E8C"/>
    <w:rsid w:val="00E34403"/>
    <w:rsid w:val="00E470B7"/>
    <w:rsid w:val="00EF4CA7"/>
    <w:rsid w:val="00F1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601520F9-3213-4365-A533-65C89B8D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-tteetbasdepage">
    <w:name w:val="En-tête et bas de page"/>
    <w:pPr>
      <w:tabs>
        <w:tab w:val="right" w:pos="9632"/>
      </w:tabs>
    </w:pPr>
    <w:rPr>
      <w:rFonts w:ascii="Helvetica" w:eastAsia="ヒラギノ角ゴ Pro W3" w:hAnsi="Helvetica"/>
      <w:color w:val="000000"/>
      <w:lang w:eastAsia="en-US"/>
    </w:rPr>
  </w:style>
  <w:style w:type="paragraph" w:customStyle="1" w:styleId="Formatlibre">
    <w:name w:val="Format libre"/>
    <w:rPr>
      <w:rFonts w:ascii="Helvetica" w:eastAsia="ヒラギノ角ゴ Pro W3" w:hAnsi="Helvetica"/>
      <w:color w:val="000000"/>
      <w:sz w:val="24"/>
      <w:lang w:eastAsia="en-US"/>
    </w:rPr>
  </w:style>
  <w:style w:type="paragraph" w:styleId="En-tte">
    <w:name w:val="header"/>
    <w:basedOn w:val="Normal"/>
    <w:link w:val="En-tteCar"/>
    <w:locked/>
    <w:rsid w:val="00AF1C02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rsid w:val="00AF1C02"/>
    <w:rPr>
      <w:sz w:val="24"/>
      <w:szCs w:val="24"/>
      <w:lang w:val="en-US"/>
    </w:rPr>
  </w:style>
  <w:style w:type="paragraph" w:styleId="Pieddepage">
    <w:name w:val="footer"/>
    <w:basedOn w:val="Normal"/>
    <w:link w:val="PieddepageCar"/>
    <w:locked/>
    <w:rsid w:val="00AF1C0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rsid w:val="00AF1C02"/>
    <w:rPr>
      <w:sz w:val="24"/>
      <w:szCs w:val="24"/>
      <w:lang w:val="en-US"/>
    </w:rPr>
  </w:style>
  <w:style w:type="character" w:styleId="Marquedecommentaire">
    <w:name w:val="annotation reference"/>
    <w:basedOn w:val="Policepardfaut"/>
    <w:semiHidden/>
    <w:unhideWhenUsed/>
    <w:locked/>
    <w:rsid w:val="00EF4CA7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locked/>
    <w:rsid w:val="00EF4CA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EF4CA7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locked/>
    <w:rsid w:val="00EF4CA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EF4CA7"/>
    <w:rPr>
      <w:b/>
      <w:bCs/>
      <w:lang w:val="en-US" w:eastAsia="en-US"/>
    </w:rPr>
  </w:style>
  <w:style w:type="paragraph" w:styleId="Textedebulles">
    <w:name w:val="Balloon Text"/>
    <w:basedOn w:val="Normal"/>
    <w:link w:val="TextedebullesCar"/>
    <w:semiHidden/>
    <w:unhideWhenUsed/>
    <w:locked/>
    <w:rsid w:val="00EF4CA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EF4CA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662EE-45F2-4914-8B18-413343DE9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356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2311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mailto: albert.giuriato@orange.fr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ALBERT GIURIATO</cp:lastModifiedBy>
  <cp:revision>6</cp:revision>
  <cp:lastPrinted>2018-03-31T17:20:00Z</cp:lastPrinted>
  <dcterms:created xsi:type="dcterms:W3CDTF">2018-03-31T17:08:00Z</dcterms:created>
  <dcterms:modified xsi:type="dcterms:W3CDTF">2018-04-02T19:28:00Z</dcterms:modified>
</cp:coreProperties>
</file>